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tabs>
          <w:tab w:val="left" w:pos="13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8"/>
        <w:keepNext w:val="0"/>
        <w:keepLines w:val="0"/>
        <w:pageBreakBefore w:val="0"/>
        <w:widowControl/>
        <w:tabs>
          <w:tab w:val="left" w:pos="13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tabs>
          <w:tab w:val="left" w:pos="13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shd w:val="clear" w:color="auto" w:fill="FFFFFF"/>
        </w:rPr>
        <w:t>1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shd w:val="clear" w:color="auto" w:fill="FFFFFF"/>
        </w:rPr>
        <w:t>批次不合格化妆品信息</w:t>
      </w:r>
    </w:p>
    <w:tbl>
      <w:tblPr>
        <w:tblStyle w:val="12"/>
        <w:tblW w:w="15307" w:type="dxa"/>
        <w:jc w:val="center"/>
        <w:tblInd w:w="-37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1440"/>
        <w:gridCol w:w="1410"/>
        <w:gridCol w:w="1215"/>
        <w:gridCol w:w="990"/>
        <w:gridCol w:w="1290"/>
        <w:gridCol w:w="810"/>
        <w:gridCol w:w="975"/>
        <w:gridCol w:w="1515"/>
        <w:gridCol w:w="741"/>
        <w:gridCol w:w="795"/>
        <w:gridCol w:w="1020"/>
        <w:gridCol w:w="1200"/>
        <w:gridCol w:w="14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标示生产企业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代理商名称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标示生产企业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代理商地址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被采样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被采样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单位地址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样品名称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包装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批号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生产日期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限期使用日期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生产地所在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标示批准文号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标示生产许可证号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检验机构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481" w:rightChars="229" w:firstLine="0" w:firstLineChars="0"/>
              <w:jc w:val="righ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481" w:rightChars="229" w:firstLine="0" w:firstLineChars="0"/>
              <w:jc w:val="righ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湖南省花信云日用品有限公司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湖南省长沙市宁乡经济技术开发区谐园路1号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湖南省花信云日用品有限公司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湖南省长沙市宁乡经济技术开发区谐园路1号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花信云清痘膏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祛痘类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right="214" w:rightChars="102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15g/支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201910210201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湘G妆网备字2017002012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湘妆20170006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湖南省药品检验研究院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4-羟基苯甲酸丙酯.结果不符合规定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湖南省花信云日用品有限公司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湖南省长沙市宁乡经济技术开发区谐园路1号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湖南省花信云日用品有限公司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湖南省长沙市宁乡经济技术开发区谐园路1号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芷瑗润泽姿采保湿乳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护肤类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100ml/瓶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201807280301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湘G妆网备字2018000857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湘妆20170006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湖南省药品检验研究院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甲基氯异噻唑啉酮和甲基异噻唑啉酮与氯化镁及硝酸镁的混合物（甲基氯异噻唑啉酮：甲基异噻唑啉酮为3:1）结果不符合规定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湖南省花信云日用品有限公司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湖南省长沙市宁乡经济技术开发区谐园路1号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湖南省花信云日用品有限公司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湖南省长沙市宁乡经济技术开发区谐园路1号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芷瑗水嫩亮采纤维面膜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护肤类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25ml/片×10片/盒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201806060301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湘G妆网备字2018000856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湘妆20170006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湖南省药品检验研究院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甲基氯异噻唑啉酮和甲基异噻唑啉酮与氯化镁及硝酸镁的混合物（甲基氯异噻唑啉酮：甲基异噻唑啉酮为3:1）不符合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标示生产企业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代理商名称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标示生产企业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代理商地址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被采样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被采样单位地址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样品名称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包装规格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批号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生产日期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限期使用日期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生产地所在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标示批准文号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标示生产许可证号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检验机构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481" w:rightChars="229" w:firstLine="0" w:firstLineChars="0"/>
              <w:jc w:val="righ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481" w:rightChars="229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湖南省慕她生物科技发展有限公司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湖南省株洲市天元区天易科技城新一代信息产业园一期A地块4栋104.204.304室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湖南省慕她生物科技发展有限公司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湖南省株洲市天元区天易科技城新一代信息产业园一期A地块4栋104.204.304室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IMOTA慕她家舒缓滋润沐浴露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护肤类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520ml/瓶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BO0411A01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湘G妆网备字2019002690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湘妆20190005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湖南省药品检验研究院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甲基氯异噻唑啉酮和甲基异噻唑啉酮与氯化镁及硝酸镁的混合物（甲基氯异噻唑啉酮：甲基异噻唑啉酮为3:1）结果不符合规定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广州嘉瀛化妆品有限公司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广州市白云区钟落潭金盆村安乐南街自编8号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邵阳市北塔区文峰八佰伴专业美容美发护肤造型中心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邵阳市北塔区江北大市场48栋20.22.23.28号门面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嘉瀛染发膏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染发类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净含量：100ml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国妆特字G20170956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粤妆20161518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邵阳市食品药品检验所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样品和双氧奶1:1混合使用。1.该产品批件与标签标识不一致2.检出批件未标识的染发剂:对苯二胺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台山高富日用化工有限公司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广东省台山市四九镇新竹路1号D座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邵阳市北塔区壹美美容形体造型店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邵阳市北塔区津江大厦5号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艾的修护染膏-白金蓝色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染发类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净含量：85ml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200703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国妆特字G20200419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粤妆20160856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邵阳市食品药品检验所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样品和双氧奶1:1混合使用。1.该产品批件与标签标识一致2.检出批件与标签未标识的染发剂：2,4-二氧基苯氧基乙醇盐酸盐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标示生产企业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代理商名称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标示生产企业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代理商地址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被采样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被采样单位地址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样品名称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包装规格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批号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生产日期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限期使用日期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生产地所在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标示批准文号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标示生产许可证号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检验机构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481" w:rightChars="229" w:firstLine="0" w:firstLineChars="0"/>
              <w:jc w:val="righ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481" w:rightChars="229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广州市浩鑫精细化工有限公司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广州市白云区太和镇夏良村七社大塘工业区自编6号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冷水江市小苹果理发店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冷水江市富民路（布溪四中对面）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浩鑫染发霜（金铜色）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染发类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GZ/2019/09/06-A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国妆特字G20152167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粤妆20170181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永州市食品药品检验所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1.成分中有对苯二胺，间苯二酚，标签注意事项中未标注含上述成分。2.产品标签警示语标示不全。3.检出标签及批件未标示成分：对苯二胺，对氨基苯酚，间苯二酚。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广州市浩鑫精细化工有限公司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广州市白云区太和镇夏良村七社大塘工业区自编6号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湘潭市雨湖区东方美容美发用品商店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湘潭市雨湖区平政路街道聚贤阁1号楼7号门面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浩鑫染发霜（金铜色）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染发类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GZ/2019/09/30-A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国妆特字G20152167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粤妆20170181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湘潭市食品药品检验所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1.该产品批件与包装标签标识一致2.检出该批件及标签未标识的染发剂：对苯二胺，对氨基苯酚，间苯二酚。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广州市兰姿化妆品有限公司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广州市白云区金埔庄路北片工业区F栋32号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湘潭市雨湖区东方美容美发用品商店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湘潭市雨湖区平政路街道聚贤阁1号楼7号门面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海维斯染发焗油膏（栗子色）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染发类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120ml×2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20200105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国妆特字G20120583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粤妆20161453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湘潭市食品药品检验所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1.该产品批件与包装标签标识一致2.检出该批件及标签未标识的染发剂：对氨基苯酚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标示生产企业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代理商名称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标示生产企业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代理商地址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被采样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被采样单位地址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样品名称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包装规格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批号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生产日期</w:t>
            </w:r>
            <w:r>
              <w:rPr>
                <w:rStyle w:val="16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/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限期使用日期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生产地所在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标示批准文号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标示生产许可证号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检验机构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481" w:rightChars="229" w:firstLine="0" w:firstLineChars="0"/>
              <w:jc w:val="righ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481" w:rightChars="229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广州市白云区爱梦丝美发用品用具厂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广州市白云区人和镇大巷村二社工业园6号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湖南省张家界市武陵源区宓妆美业化妆品店一店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张家界市武陵源区武陵路367-368号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首邦润黑露（自然黑）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染发类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400ml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PB00607/2023-05-11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国妆特字G20191919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粤妆20161337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益阳市食品药品检验所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本品按《化妆品安全技术规范》（2015年版）检验上述项目，结果不符合规定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南阳市森源生物技术开发有限责任公司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南阳高新技术产业集聚区雪枫路东段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张家界採芝堂大药房连锁有限责任公司振兴店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张家界市永定区崇文办事处南正居委会回龙路10号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森源®黄姜足浴盐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其它类（足浴粉、按摩膏）类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9" w:leftChars="-95" w:right="0" w:rightChars="0" w:firstLine="21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g×20袋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/盒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02001001/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20221231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河南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豫妆20160012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湖南山水检测有限公司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菌落总数不符合《化妆品安全技术规范（2015年版）》要求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广州绿芝蓝生物科技有限公司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广州市白云区人和镇鹤亭村秀盛路60号之一厂房1至3楼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长沙市雨花区湖南高桥大市场绿海洗浴用品商行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长沙市雨花区高桥大市场酒店用品城37栋13、14号门面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绿芝蓝®御品龙姜足浴粉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其它类（足浴粉、按摩膏）类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50g×50包/盒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2020/09/05/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2023/09/04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粤妆20170583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湖南山水检测有限公司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菌落总数不符合《化妆品安全技术规范（2015年版）》要求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tabs>
          <w:tab w:val="left" w:pos="13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pStyle w:val="8"/>
        <w:widowControl/>
        <w:tabs>
          <w:tab w:val="left" w:pos="13230"/>
        </w:tabs>
        <w:spacing w:beforeAutospacing="0" w:afterAutospacing="0" w:line="30" w:lineRule="atLeast"/>
        <w:jc w:val="both"/>
        <w:rPr>
          <w:rFonts w:cs="黑体" w:asciiTheme="minorEastAsia" w:hAnsiTheme="minorEastAsia"/>
          <w:color w:val="333333"/>
          <w:sz w:val="20"/>
          <w:szCs w:val="20"/>
          <w:shd w:val="clear" w:color="auto" w:fill="FFFFFF"/>
        </w:rPr>
      </w:pPr>
    </w:p>
    <w:p/>
    <w:sectPr>
      <w:footerReference r:id="rId3" w:type="default"/>
      <w:pgSz w:w="16838" w:h="11906" w:orient="landscape"/>
      <w:pgMar w:top="1587" w:right="1474" w:bottom="1474" w:left="1474" w:header="851" w:footer="90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宋体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50E2F"/>
    <w:rsid w:val="02201DE4"/>
    <w:rsid w:val="027306C6"/>
    <w:rsid w:val="05612F25"/>
    <w:rsid w:val="0C421B7D"/>
    <w:rsid w:val="0CC81103"/>
    <w:rsid w:val="105E2AD6"/>
    <w:rsid w:val="1AF6348B"/>
    <w:rsid w:val="1D2C3DB2"/>
    <w:rsid w:val="1E353FDD"/>
    <w:rsid w:val="1FB4154E"/>
    <w:rsid w:val="20446EB6"/>
    <w:rsid w:val="20F2573D"/>
    <w:rsid w:val="252E73C5"/>
    <w:rsid w:val="268E1C9C"/>
    <w:rsid w:val="2B1D637D"/>
    <w:rsid w:val="2F350E2F"/>
    <w:rsid w:val="35C04084"/>
    <w:rsid w:val="37022B82"/>
    <w:rsid w:val="3840610B"/>
    <w:rsid w:val="3C5D043C"/>
    <w:rsid w:val="410A2F4D"/>
    <w:rsid w:val="435603B3"/>
    <w:rsid w:val="463B05FD"/>
    <w:rsid w:val="531876BE"/>
    <w:rsid w:val="59C11BD2"/>
    <w:rsid w:val="64B857CE"/>
    <w:rsid w:val="6DCE5621"/>
    <w:rsid w:val="72476C09"/>
    <w:rsid w:val="77783D07"/>
    <w:rsid w:val="79E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uiPriority w:val="0"/>
    <w:pPr>
      <w:ind w:firstLine="420" w:firstLineChars="200"/>
    </w:p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1">
    <w:name w:val="Hyperlink"/>
    <w:basedOn w:val="9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3">
    <w:name w:val="span-title"/>
    <w:basedOn w:val="9"/>
    <w:uiPriority w:val="0"/>
    <w:rPr>
      <w:bdr w:val="single" w:color="CCCCCC" w:sz="6" w:space="0"/>
      <w:shd w:val="clear" w:fill="FFFFFF"/>
    </w:rPr>
  </w:style>
  <w:style w:type="character" w:customStyle="1" w:styleId="14">
    <w:name w:val="before"/>
    <w:basedOn w:val="9"/>
    <w:qFormat/>
    <w:uiPriority w:val="0"/>
    <w:rPr>
      <w:rFonts w:ascii="LigatureSymbols" w:hAnsi="LigatureSymbols" w:eastAsia="LigatureSymbols" w:cs="LigatureSymbols"/>
      <w:sz w:val="120"/>
      <w:szCs w:val="120"/>
    </w:rPr>
  </w:style>
  <w:style w:type="character" w:customStyle="1" w:styleId="15">
    <w:name w:val="active2"/>
    <w:basedOn w:val="9"/>
    <w:qFormat/>
    <w:uiPriority w:val="0"/>
    <w:rPr>
      <w:b/>
      <w:color w:val="FF861B"/>
    </w:rPr>
  </w:style>
  <w:style w:type="character" w:customStyle="1" w:styleId="16">
    <w:name w:val="font71"/>
    <w:basedOn w:val="9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2021-01-20T02:20:00Z</dcterms:created>
  <dc:creator>admin</dc:creator>
  <cp:lastModifiedBy>Administrator</cp:lastModifiedBy>
  <cp:lastPrinted>2021-01-22T03:07:00Z</cp:lastPrinted>
  <dcterms:modified xsi:type="dcterms:W3CDTF">2021-01-22T03:33:17Z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